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Łódź, dn. 3 września 2025 r.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Informacja prasowa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Wielokulturowość, różnorodność i wspólnota. Już w najbliższą sobotę Piknik Międzypokoleniowy w Parku Ocalałych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Już w najbliższą sobotę, 6 września w godz. 15.00-21.00 Park Ocalałych zamieni się w tętniącą życiem przestrzeń spotkań, dźwięków, smaków i opowieści – wszystko za sprawą Pikniku Międzypokoleniowego, który stanowi zapowiedź tegorocznej październikowej edycji Festiwalu Łódź Wielu Kultur.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Wydarzenie, jak każdy piknik, w przestrzeni Parku Ocalałych ma za zadnie celebrację wielokulturowości, sąsiedzkości i różnorodności, zapraszając odbiorców w każdym wieku – dzieci, młodzież, dorosłych i seniorów – do wspólnego świętowania w otoczeniu zieleni i muzyki.</w:t>
        <w:br w:type="textWrapping"/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Tego dnia na scenie pojawią się artyści reprezentujący różne muzyczne światy – od elektronicznych dźwięków Phama, przez energetyczny koncert łódzkiego zespołu Odpoczno, aż po występ Ablaye Badjiego, senegalskiego multiinstrumentalisty. Będzie można nie tylko słuchać, ale także aktywnie uczestniczyć – w warsztatach bębniarskich, cyrkowych czy plastycznych. W jurcie opowiadane będą dalekowschodnie mity i legendy, a dzieci i dorośli będą mogli spróbować swoich sił w kreatywnych zajęciach i zabawach.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 zabraknie też przestrzeni do odpoczynku – w strefie relaksu będzie można skorzystać z masażu, wziąć udział w zajęciach ruchowych lub zapleść afrykańskie warkocze. Przez cały czas działać będzie strefa gastronomiczna z lodami, goframi, pieczonymi ziemniakami i lokalnym winem, a na wielokulturowym bazarze będzie można znaleźć rękodzieło, książki i prace lokalnych twórców.</w:t>
        <w:br w:type="textWrapping"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wydarzenie dla każdego – niezależnie od wieku, pochodzenia czy zainteresowań. Piknik Międzypokoleniowy to okazja do wspólnego spędzenia czasu, poznania innych kultur i poczucia, że Łódź to miasto, w którym różnorodność jest wartością.</w:t>
        <w:br w:type="textWrapping"/>
        <w:br w:type="textWrapping"/>
        <w:t xml:space="preserve">Wstęp na piknik jest wolny.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STREFA MUZYKI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DJ Lizard – Muzyka na rowerze // 15:00-17:00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Pham – sety DJ-skie // 17:00-18:00 i 19:00-20:00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Koncert zespołu Odpoczno // 18:00-19:00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Koncert Ablaye Badji // 20:00-21:00</w:t>
        <w:br w:type="textWrapping"/>
        <w:br w:type="textWrapping"/>
        <w:t xml:space="preserve">STREFA WARSZTATÓW 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Opowieści w jurcie: Dzieci Drzewa. Mity ujgurskie i tureckie // 15:00-16:00 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Artystyczna lekcja afrykańska z aktorem Mikołajem Woubishetem.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// 17:00-17:45 </w:t>
        <w:br w:type="textWrapping"/>
        <w:t xml:space="preserve">Kwieciste serce. Warsztat plastyczny // 15:00-18:00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Warsztaty cyrkowe retro // 15:00-18:00</w:t>
        <w:br w:type="textWrapping"/>
        <w:t xml:space="preserve">Warsztaty bębniarskie z Ablaye Badji.// 16:00 </w:t>
        <w:br w:type="textWrapping"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STREFA RELAKSU // 15:00-18:00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Relaksacyjny masaż – prowadzi Linda Śpiewak.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 Yin i tańce z różnych stron świata – zajęcia ruchowo-oddechowe z Anną Osmulską.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HENNA – przepiękne tatuaże na dłoniach.</w:t>
        <w:br w:type="textWrapping"/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STREFA GASTRO // 15:00-21:00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NieWinni – łódzkie wino.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Potattoos – pieczone ziemniaki w kreatywnych odsłonach.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Lody, gofry i frytki.</w:t>
        <w:br w:type="textWrapping"/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BAZAR WIELOKULTUROWY // 15:00-19:00</w:t>
        <w:br w:type="textWrapping"/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NAMIOT RADIO ŁÓDŹ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16:00–18:00 – plenerowe studio radiowe, kolorowanki i balony dla dzieci.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Więcej o wydarzeniu: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c363a"/>
          <w:sz w:val="22"/>
          <w:szCs w:val="22"/>
          <w:highlight w:val="white"/>
          <w:u w:val="none"/>
          <w:vertAlign w:val="baseli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highlight w:val="white"/>
            <w:u w:val="single"/>
            <w:vertAlign w:val="baseline"/>
            <w:rtl w:val="0"/>
          </w:rPr>
          <w:t xml:space="preserve">https://lodzwielukultur.pl/wydarzenia/piknik-miedzypokoleniowy/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c363a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c363a"/>
          <w:sz w:val="22"/>
          <w:szCs w:val="22"/>
          <w:highlight w:val="white"/>
          <w:u w:val="none"/>
          <w:vertAlign w:val="baseline"/>
          <w:rtl w:val="0"/>
        </w:rPr>
        <w:br w:type="textWrapping"/>
        <w:t xml:space="preserve">Link do wydarzenia na Facebooku: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5f40"/>
          <w:sz w:val="22"/>
          <w:szCs w:val="22"/>
          <w:highlight w:val="white"/>
          <w:u w:val="none"/>
          <w:vertAlign w:val="baselin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highlight w:val="white"/>
            <w:u w:val="single"/>
            <w:vertAlign w:val="baseline"/>
            <w:rtl w:val="0"/>
          </w:rPr>
          <w:t xml:space="preserve">https://fb.me/e/8AfoiCTJS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Kontakt dla mediów: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Aleksandra Zbieranowska</w:t>
        <w:br w:type="textWrapping"/>
        <w:t xml:space="preserve">e-mail: a.zbieranowska@centrumdialogu.com</w:t>
        <w:br w:type="textWrapping"/>
        <w:t xml:space="preserve">Tel. (+48) 728 166 827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Strona internetowa Festiwalu Łódź Wielu Kultur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www.lodzwielukultur.pl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Social media Festiwalu Łódź Wielu Kultur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Facebook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https://www.facebook.com/lodzwielukultur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Instagram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https://www.instagram.com/lodzwielukultur/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Patronaty honorowe: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Ministra Kultury i Dziedzictwa Narodowego Marta Cienkowska</w:t>
        <w:br w:type="textWrapping"/>
        <w:t xml:space="preserve">Wojewoda Łódzki Dorota Ryl</w:t>
        <w:br w:type="textWrapping"/>
        <w:t xml:space="preserve">Marszałek Województwa Łódzkiego Joanna Skrzydlewska</w:t>
        <w:br w:type="textWrapping"/>
        <w:t xml:space="preserve">Prezydent Miasta Łodzi Hanna Zdanowska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6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Patroni medialni: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TVP Kultura</w:t>
        <w:br w:type="textWrapping"/>
        <w:t xml:space="preserve">WP Kultura</w:t>
        <w:br w:type="textWrapping"/>
        <w:t xml:space="preserve">Niezła Sztuka</w:t>
        <w:br w:type="textWrapping"/>
        <w:t xml:space="preserve">Gazeta Wyborcza</w:t>
        <w:br w:type="textWrapping"/>
        <w:t xml:space="preserve">Wysokieobcasy.pl</w:t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Partnerzy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Festiwalu Łódź Wielu Kultur: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Fundacja Współpracy Polsko-Niemieckiej</w:t>
        <w:br w:type="textWrapping"/>
        <w:t xml:space="preserve">Ambasada Republiki Federalnej Niemiec</w:t>
        <w:br w:type="textWrapping"/>
        <w:t xml:space="preserve">Veolia Energia Łódź</w:t>
        <w:br w:type="textWrapping"/>
        <w:t xml:space="preserve">Wyższa Szkoła Biznesu i Nauk o Zdrowiu</w:t>
        <w:br w:type="textWrapping"/>
        <w:t xml:space="preserve">Fuzja Łódź</w:t>
        <w:br w:type="textWrapping"/>
        <w:t xml:space="preserve">Scena Monopolis</w:t>
        <w:br w:type="textWrapping"/>
        <w:t xml:space="preserve">Akademia Muzyczna im. Grażyny i Kiejstuta Bacewiczów w Łodzi</w:t>
        <w:br w:type="textWrapping"/>
        <w:t xml:space="preserve">Akademia Sztuk Pięknych im. Władysława Strzemińskiego w Łodzi</w:t>
        <w:br w:type="textWrapping"/>
        <w:t xml:space="preserve">Centralne Muzeum Włókiennictwa w Łodzi</w:t>
        <w:br w:type="textWrapping"/>
        <w:t xml:space="preserve">Dom Literatury w Łodzi</w:t>
        <w:br w:type="textWrapping"/>
        <w:t xml:space="preserve">Fabryka Biedermanna</w:t>
        <w:br w:type="textWrapping"/>
        <w:t xml:space="preserve">Fabryka Sztuki</w:t>
        <w:br w:type="textWrapping"/>
        <w:t xml:space="preserve">Fundacja Joanny Kulmowej i Jana Kulmy</w:t>
        <w:br w:type="textWrapping"/>
        <w:t xml:space="preserve">Galeria Czynna</w:t>
        <w:br w:type="textWrapping"/>
        <w:t xml:space="preserve">Galeria Wschodnia</w:t>
        <w:br w:type="textWrapping"/>
        <w:t xml:space="preserve">Galeria WY</w:t>
        <w:br w:type="textWrapping"/>
        <w:t xml:space="preserve">Kamienica Pinkusa</w:t>
        <w:br w:type="textWrapping"/>
        <w:t xml:space="preserve">Kolorova</w:t>
        <w:br w:type="textWrapping"/>
        <w:t xml:space="preserve">Lido Movement Studio</w:t>
        <w:br w:type="textWrapping"/>
        <w:t xml:space="preserve">Muzeum Azji i Pacyfiku</w:t>
        <w:br w:type="textWrapping"/>
        <w:t xml:space="preserve">Muzeum Sztuki w Łodzi</w:t>
        <w:br w:type="textWrapping"/>
        <w:t xml:space="preserve">Państwowa Wyższa Szkoła Filmowa, Telewizyjna i Teatralna im. Leona Schillera w Łodzi</w:t>
        <w:br w:type="textWrapping"/>
        <w:t xml:space="preserve">Polówka</w:t>
        <w:br w:type="textWrapping"/>
        <w:t xml:space="preserve">Ravekjavik</w:t>
        <w:br w:type="textWrapping"/>
        <w:t xml:space="preserve">Stowarzyszenie Dialogu Młodzieży</w:t>
        <w:br w:type="textWrapping"/>
        <w:t xml:space="preserve">Stowarzyszenie Społecznie Zaangażowani</w:t>
        <w:br w:type="textWrapping"/>
        <w:t xml:space="preserve">Stowarzyszenie Sprężyna</w:t>
        <w:br w:type="textWrapping"/>
        <w:t xml:space="preserve">Sztuka nadzei</w:t>
        <w:br w:type="textWrapping"/>
        <w:t xml:space="preserve">Teatr Nowy im. Kazimierza Dejmka w Łodzi</w:t>
        <w:br w:type="textWrapping"/>
        <w:t xml:space="preserve">The Alliance for Black Justice in Poland</w:t>
        <w:br w:type="textWrapping"/>
        <w:t xml:space="preserve">TME Polówka</w:t>
        <w:br w:type="textWrapping"/>
        <w:t xml:space="preserve">TRAFO Trafostacja Sztuki w Szczecinie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60" w:line="278.0000000000000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40" w:w="11900" w:orient="portrait"/>
      <w:pgMar w:bottom="1618" w:top="3186" w:left="1985" w:right="1247" w:header="624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Verdana"/>
  <w:font w:name="Calibri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REGON: 101022466              NIP: 7262636381                                         Nr rachunku: Bank PKO SA 91 1240 3028 1111 0010 3752 7380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1254441</wp:posOffset>
              </wp:positionH>
              <wp:positionV relativeFrom="page">
                <wp:posOffset>450531</wp:posOffset>
              </wp:positionV>
              <wp:extent cx="0" cy="12700"/>
              <wp:effectExtent b="0" l="0" r="0" t="0"/>
              <wp:wrapNone/>
              <wp:docPr descr="Linia" id="107374182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5339650" y="3780000"/>
                        <a:ext cx="12701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1254441</wp:posOffset>
              </wp:positionH>
              <wp:positionV relativeFrom="page">
                <wp:posOffset>450531</wp:posOffset>
              </wp:positionV>
              <wp:extent cx="0" cy="12700"/>
              <wp:effectExtent b="0" l="0" r="0" t="0"/>
              <wp:wrapNone/>
              <wp:docPr descr="Linia" id="1073741829" name="image3.png"/>
              <a:graphic>
                <a:graphicData uri="http://schemas.openxmlformats.org/drawingml/2006/picture">
                  <pic:pic>
                    <pic:nvPicPr>
                      <pic:cNvPr descr="Linia"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1187450</wp:posOffset>
          </wp:positionH>
          <wp:positionV relativeFrom="page">
            <wp:posOffset>441325</wp:posOffset>
          </wp:positionV>
          <wp:extent cx="651510" cy="651510"/>
          <wp:effectExtent b="0" l="0" r="0" t="0"/>
          <wp:wrapNone/>
          <wp:docPr descr="Obrazek" id="1073741831" name="image2.png"/>
          <a:graphic>
            <a:graphicData uri="http://schemas.openxmlformats.org/drawingml/2006/picture">
              <pic:pic>
                <pic:nvPicPr>
                  <pic:cNvPr descr="Obrazek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1510" cy="6515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4572000</wp:posOffset>
          </wp:positionH>
          <wp:positionV relativeFrom="page">
            <wp:posOffset>372107</wp:posOffset>
          </wp:positionV>
          <wp:extent cx="2456815" cy="1359537"/>
          <wp:effectExtent b="0" l="0" r="0" t="0"/>
          <wp:wrapNone/>
          <wp:docPr descr="Obrazek" id="1073741832" name="image1.png"/>
          <a:graphic>
            <a:graphicData uri="http://schemas.openxmlformats.org/drawingml/2006/picture">
              <pic:pic>
                <pic:nvPicPr>
                  <pic:cNvPr descr="Obrazek"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6815" cy="135953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570545</wp:posOffset>
              </wp:positionH>
              <wp:positionV relativeFrom="page">
                <wp:posOffset>10063162</wp:posOffset>
              </wp:positionV>
              <wp:extent cx="0" cy="12700"/>
              <wp:effectExtent b="0" l="0" r="0" t="0"/>
              <wp:wrapNone/>
              <wp:docPr descr="Linia" id="107374183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5339649" y="3780000"/>
                        <a:ext cx="12702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570545</wp:posOffset>
              </wp:positionH>
              <wp:positionV relativeFrom="page">
                <wp:posOffset>10063162</wp:posOffset>
              </wp:positionV>
              <wp:extent cx="0" cy="12700"/>
              <wp:effectExtent b="0" l="0" r="0" t="0"/>
              <wp:wrapNone/>
              <wp:docPr descr="Linia" id="1073741830" name="image4.png"/>
              <a:graphic>
                <a:graphicData uri="http://schemas.openxmlformats.org/drawingml/2006/picture">
                  <pic:pic>
                    <pic:nvPicPr>
                      <pic:cNvPr descr="Linia"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Centrum Dialogu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im. Marka Edelmana w Łodzi</w:t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ul. Wojska Polskiego 83</w:t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91-755 Łódź</w:t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tel. 0048 42 636 38 21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kom. // cell. 506 155 911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biuro@centrumdialogu.com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www.centrumdialogu.com                                                             www.lodzwielukultur.pl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200" w:before="0" w:line="276" w:lineRule="auto"/>
      <w:ind w:left="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:lang w:val="de-DE"/>
      <w14:textFill>
        <w14:solidFill>
          <w14:srgbClr w14:val="000000"/>
        </w14:solidFill>
      </w14:textFill>
      <w14:textOutline>
        <w14:noFill/>
      </w14:textOutline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0000ff"/>
      <w:u w:color="0000ff" w:val="single"/>
      <w:shd w:color="auto" w:fill="ffffff" w:val="clear"/>
      <w14:textFill>
        <w14:solidFill>
          <w14:srgbClr w14:val="0000FF"/>
        </w14:solidFill>
      </w14:textFill>
    </w:rPr>
  </w:style>
  <w:style w:type="character" w:styleId="Hyperlink.1">
    <w:name w:val="Hyperlink.1"/>
    <w:basedOn w:val="Brak"/>
    <w:next w:val="Hyperlink.1"/>
    <w:rPr>
      <w:outline w:val="0"/>
      <w:color w:val="0000ff"/>
      <w:u w:color="0000ff" w:val="single"/>
      <w:shd w:color="auto" w:fill="ffffff" w:val="clear"/>
      <w:lang w:val="fr-FR"/>
      <w14:textFill>
        <w14:solidFill>
          <w14:srgbClr w14:val="0000FF"/>
        </w14:solidFill>
      </w14:textFill>
    </w:rPr>
  </w:style>
  <w:style w:type="character" w:styleId="Hyperlink.2">
    <w:name w:val="Hyperlink.2"/>
    <w:basedOn w:val="Brak"/>
    <w:next w:val="Hyperlink.2"/>
    <w:rPr>
      <w:rFonts w:ascii="Times New Roman" w:cs="Times New Roman" w:eastAsia="Times New Roman" w:hAnsi="Times New Roman"/>
      <w:caps w:val="0"/>
      <w:smallCaps w:val="0"/>
      <w:strike w:val="0"/>
      <w:dstrike w:val="0"/>
      <w:outline w:val="0"/>
      <w:color w:val="0000ff"/>
      <w:sz w:val="24"/>
      <w:szCs w:val="24"/>
      <w:u w:color="0000ff" w:val="single"/>
      <w:shd w:color="auto" w:fill="auto" w:val="nil"/>
      <w:vertAlign w:val="baseline"/>
      <w14:textFill>
        <w14:solidFill>
          <w14:srgbClr w14:val="0000FF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stagram.com/lodzwielukultur/" TargetMode="External"/><Relationship Id="rId10" Type="http://schemas.openxmlformats.org/officeDocument/2006/relationships/hyperlink" Target="https://www.facebook.com/lodzwielukultur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lodzwielukultur.p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odzwielukultur.pl/wydarzenia/piknik-miedzypokoleniowy/" TargetMode="External"/><Relationship Id="rId8" Type="http://schemas.openxmlformats.org/officeDocument/2006/relationships/hyperlink" Target="https://fb.me/e/8AfoiCTJS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T9VWXqRBOXIlDBYVnNjinJ2qag==">CgMxLjA4AHIhMXBkNHpRSUx0ak04WUFBNEdxTVJmcS1VWWV1VHNYMDhE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